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767" w:rsidRDefault="009A2767" w:rsidP="00CA3949">
      <w:pPr>
        <w:spacing w:line="276" w:lineRule="auto"/>
      </w:pPr>
    </w:p>
    <w:p w:rsidR="009A2767" w:rsidRDefault="009A2767" w:rsidP="00CA3949">
      <w:pPr>
        <w:spacing w:line="276" w:lineRule="auto"/>
      </w:pPr>
    </w:p>
    <w:p w:rsidR="009A2767" w:rsidRDefault="009A2767" w:rsidP="009A2767">
      <w:pPr>
        <w:pStyle w:val="NormalWeb"/>
        <w:ind w:left="900"/>
        <w:rPr>
          <w:rFonts w:ascii="Arial" w:hAnsi="Arial" w:cs="Arial"/>
          <w:sz w:val="22"/>
          <w:szCs w:val="22"/>
        </w:rPr>
      </w:pPr>
    </w:p>
    <w:p w:rsidR="003077EF" w:rsidRPr="003077EF" w:rsidRDefault="003077EF" w:rsidP="003077EF">
      <w:pPr>
        <w:pStyle w:val="NormalWeb"/>
        <w:ind w:left="900"/>
        <w:rPr>
          <w:rFonts w:ascii="Arial" w:hAnsi="Arial" w:cs="Arial"/>
          <w:b/>
        </w:rPr>
      </w:pPr>
      <w:r w:rsidRPr="003077EF">
        <w:rPr>
          <w:rFonts w:ascii="Arial" w:hAnsi="Arial" w:cs="Arial"/>
          <w:b/>
        </w:rPr>
        <w:t>Paul B. Sankey</w:t>
      </w:r>
      <w:r w:rsidRPr="003077EF">
        <w:rPr>
          <w:rFonts w:ascii="Arial" w:hAnsi="Arial" w:cs="Arial"/>
          <w:b/>
        </w:rPr>
        <w:br/>
        <w:t>Managing Director, Senior Oil &amp; Gas Analyst</w:t>
      </w:r>
    </w:p>
    <w:p w:rsidR="003077EF" w:rsidRPr="003077EF" w:rsidRDefault="003077EF" w:rsidP="003077EF">
      <w:pPr>
        <w:pStyle w:val="NormalWeb"/>
        <w:ind w:left="900"/>
        <w:rPr>
          <w:rFonts w:ascii="Arial" w:hAnsi="Arial" w:cs="Arial"/>
        </w:rPr>
      </w:pPr>
      <w:r w:rsidRPr="003077EF">
        <w:rPr>
          <w:rFonts w:ascii="Arial" w:hAnsi="Arial" w:cs="Arial"/>
        </w:rPr>
        <w:t>Paul is a Managing Director and Senior Analyst at Wolfe Research focusing on Global Oil &amp; Gas Markets including current coverage of the Major Oils, U.S. Refining, and large cap Exploration &amp; Production stocks.</w:t>
      </w:r>
    </w:p>
    <w:p w:rsidR="003077EF" w:rsidRPr="003077EF" w:rsidRDefault="003077EF" w:rsidP="003077EF">
      <w:pPr>
        <w:pStyle w:val="NormalWeb"/>
        <w:ind w:left="900"/>
        <w:rPr>
          <w:rFonts w:ascii="Arial" w:hAnsi="Arial" w:cs="Arial"/>
        </w:rPr>
      </w:pPr>
      <w:r w:rsidRPr="003077EF">
        <w:rPr>
          <w:rFonts w:ascii="Arial" w:hAnsi="Arial" w:cs="Arial"/>
        </w:rPr>
        <w:t>Mr. Sankey joined Wolfe Research in early 2014 after thirteen years at Deutsche Bank, where his team was consistently top ranked. Among numerous accolades, Sankey has been voted for ten consecutive years onto </w:t>
      </w:r>
      <w:r w:rsidRPr="003077EF">
        <w:rPr>
          <w:rFonts w:ascii="Arial" w:hAnsi="Arial" w:cs="Arial"/>
          <w:i/>
          <w:iCs/>
        </w:rPr>
        <w:t>Institutional Investor</w:t>
      </w:r>
      <w:r w:rsidRPr="003077EF">
        <w:rPr>
          <w:rFonts w:ascii="Arial" w:hAnsi="Arial" w:cs="Arial"/>
        </w:rPr>
        <w:t>’s All-America Research Team, with the #1 ranking in three of the past six years. He has been ranked #1 in </w:t>
      </w:r>
      <w:r w:rsidRPr="003077EF">
        <w:rPr>
          <w:rFonts w:ascii="Arial" w:hAnsi="Arial" w:cs="Arial"/>
          <w:i/>
          <w:iCs/>
        </w:rPr>
        <w:t>Greenwich Associates</w:t>
      </w:r>
      <w:r w:rsidRPr="003077EF">
        <w:rPr>
          <w:rFonts w:ascii="Arial" w:hAnsi="Arial" w:cs="Arial"/>
        </w:rPr>
        <w:t> &amp; </w:t>
      </w:r>
      <w:r w:rsidRPr="003077EF">
        <w:rPr>
          <w:rFonts w:ascii="Arial" w:hAnsi="Arial" w:cs="Arial"/>
          <w:i/>
          <w:iCs/>
        </w:rPr>
        <w:t>Bloomberg</w:t>
      </w:r>
      <w:r w:rsidRPr="003077EF">
        <w:rPr>
          <w:rFonts w:ascii="Arial" w:hAnsi="Arial" w:cs="Arial"/>
        </w:rPr>
        <w:t> top analyst survey four times.</w:t>
      </w:r>
    </w:p>
    <w:p w:rsidR="003077EF" w:rsidRPr="003077EF" w:rsidRDefault="003077EF" w:rsidP="003077EF">
      <w:pPr>
        <w:pStyle w:val="NormalWeb"/>
        <w:ind w:left="900"/>
        <w:rPr>
          <w:rFonts w:ascii="Arial" w:hAnsi="Arial" w:cs="Arial"/>
        </w:rPr>
      </w:pPr>
      <w:r w:rsidRPr="003077EF">
        <w:rPr>
          <w:rFonts w:ascii="Arial" w:hAnsi="Arial" w:cs="Arial"/>
        </w:rPr>
        <w:t>From 1990-2000, prior to working for Deutsche Bank, Mr. Sankey was a Managing Consultant for premier global oil &amp; gas consultancy Wood Mackenzie, based in Edinburgh, Scotland. He started his career in 1990 as an analyst at the highly influential International Energy Agency, in Paris, developing a specialization in emerging markets oil and gas.</w:t>
      </w:r>
    </w:p>
    <w:p w:rsidR="009A2767" w:rsidRDefault="009A2767" w:rsidP="009A2767">
      <w:pPr>
        <w:pStyle w:val="NormalWeb"/>
        <w:ind w:left="900"/>
        <w:rPr>
          <w:rFonts w:ascii="Arial" w:hAnsi="Arial" w:cs="Arial"/>
          <w:sz w:val="22"/>
          <w:szCs w:val="22"/>
        </w:rPr>
      </w:pPr>
      <w:bookmarkStart w:id="0" w:name="_GoBack"/>
      <w:bookmarkEnd w:id="0"/>
    </w:p>
    <w:p w:rsidR="009A2767" w:rsidRDefault="009A2767" w:rsidP="009A2767">
      <w:pPr>
        <w:pStyle w:val="NormalWeb"/>
        <w:ind w:left="900"/>
        <w:rPr>
          <w:rFonts w:ascii="Arial" w:hAnsi="Arial" w:cs="Arial"/>
          <w:sz w:val="22"/>
          <w:szCs w:val="22"/>
        </w:rPr>
      </w:pPr>
    </w:p>
    <w:p w:rsidR="009A2767" w:rsidRDefault="009A2767" w:rsidP="009A2767">
      <w:pPr>
        <w:pStyle w:val="NormalWeb"/>
        <w:rPr>
          <w:rFonts w:ascii="Arial" w:hAnsi="Arial" w:cs="Arial"/>
          <w:sz w:val="22"/>
          <w:szCs w:val="22"/>
        </w:rPr>
      </w:pPr>
    </w:p>
    <w:p w:rsidR="00CA3949" w:rsidRDefault="00CA3949" w:rsidP="00CA3949">
      <w:pPr>
        <w:spacing w:line="276" w:lineRule="auto"/>
      </w:pPr>
    </w:p>
    <w:sectPr w:rsidR="00CA3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20002287" w:usb1="00000000" w:usb2="00000000"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87C40"/>
    <w:multiLevelType w:val="hybridMultilevel"/>
    <w:tmpl w:val="FDDE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2F"/>
    <w:rsid w:val="00195F4E"/>
    <w:rsid w:val="001E239B"/>
    <w:rsid w:val="00205F6D"/>
    <w:rsid w:val="003077EF"/>
    <w:rsid w:val="00446048"/>
    <w:rsid w:val="00521563"/>
    <w:rsid w:val="00614EE7"/>
    <w:rsid w:val="00730684"/>
    <w:rsid w:val="00791E9F"/>
    <w:rsid w:val="007A6EE5"/>
    <w:rsid w:val="00813F2F"/>
    <w:rsid w:val="00846EF0"/>
    <w:rsid w:val="00940995"/>
    <w:rsid w:val="009A2767"/>
    <w:rsid w:val="00A03F6F"/>
    <w:rsid w:val="00A42109"/>
    <w:rsid w:val="00B63DB5"/>
    <w:rsid w:val="00BC5BC0"/>
    <w:rsid w:val="00CA3949"/>
    <w:rsid w:val="00E154EB"/>
    <w:rsid w:val="00E40314"/>
    <w:rsid w:val="00FF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BEB4"/>
  <w15:chartTrackingRefBased/>
  <w15:docId w15:val="{186CE206-5292-44C1-A71A-438DB61E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umntext">
    <w:name w:val="column_text"/>
    <w:basedOn w:val="DefaultParagraphFont"/>
    <w:rsid w:val="00940995"/>
  </w:style>
  <w:style w:type="character" w:customStyle="1" w:styleId="columntextsm">
    <w:name w:val="columntextsm"/>
    <w:basedOn w:val="DefaultParagraphFont"/>
    <w:rsid w:val="00940995"/>
  </w:style>
  <w:style w:type="character" w:styleId="Hyperlink">
    <w:name w:val="Hyperlink"/>
    <w:basedOn w:val="DefaultParagraphFont"/>
    <w:uiPriority w:val="99"/>
    <w:unhideWhenUsed/>
    <w:rsid w:val="00940995"/>
    <w:rPr>
      <w:color w:val="0000FF"/>
      <w:u w:val="single"/>
    </w:rPr>
  </w:style>
  <w:style w:type="paragraph" w:styleId="BalloonText">
    <w:name w:val="Balloon Text"/>
    <w:basedOn w:val="Normal"/>
    <w:link w:val="BalloonTextChar"/>
    <w:uiPriority w:val="99"/>
    <w:semiHidden/>
    <w:unhideWhenUsed/>
    <w:rsid w:val="00846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F0"/>
    <w:rPr>
      <w:rFonts w:ascii="Segoe UI" w:hAnsi="Segoe UI" w:cs="Segoe UI"/>
      <w:sz w:val="18"/>
      <w:szCs w:val="18"/>
    </w:rPr>
  </w:style>
  <w:style w:type="paragraph" w:styleId="ListParagraph">
    <w:name w:val="List Paragraph"/>
    <w:basedOn w:val="Normal"/>
    <w:uiPriority w:val="34"/>
    <w:qFormat/>
    <w:rsid w:val="00E40314"/>
    <w:pPr>
      <w:ind w:left="720"/>
      <w:contextualSpacing/>
    </w:pPr>
  </w:style>
  <w:style w:type="character" w:styleId="Emphasis">
    <w:name w:val="Emphasis"/>
    <w:uiPriority w:val="20"/>
    <w:qFormat/>
    <w:rsid w:val="009A2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388524">
      <w:bodyDiv w:val="1"/>
      <w:marLeft w:val="0"/>
      <w:marRight w:val="0"/>
      <w:marTop w:val="0"/>
      <w:marBottom w:val="0"/>
      <w:divBdr>
        <w:top w:val="none" w:sz="0" w:space="0" w:color="auto"/>
        <w:left w:val="none" w:sz="0" w:space="0" w:color="auto"/>
        <w:bottom w:val="none" w:sz="0" w:space="0" w:color="auto"/>
        <w:right w:val="none" w:sz="0" w:space="0" w:color="auto"/>
      </w:divBdr>
    </w:div>
    <w:div w:id="1528787228">
      <w:bodyDiv w:val="1"/>
      <w:marLeft w:val="0"/>
      <w:marRight w:val="0"/>
      <w:marTop w:val="0"/>
      <w:marBottom w:val="0"/>
      <w:divBdr>
        <w:top w:val="none" w:sz="0" w:space="0" w:color="auto"/>
        <w:left w:val="none" w:sz="0" w:space="0" w:color="auto"/>
        <w:bottom w:val="none" w:sz="0" w:space="0" w:color="auto"/>
        <w:right w:val="none" w:sz="0" w:space="0" w:color="auto"/>
      </w:divBdr>
    </w:div>
    <w:div w:id="1922523423">
      <w:bodyDiv w:val="1"/>
      <w:marLeft w:val="0"/>
      <w:marRight w:val="0"/>
      <w:marTop w:val="0"/>
      <w:marBottom w:val="0"/>
      <w:divBdr>
        <w:top w:val="none" w:sz="0" w:space="0" w:color="auto"/>
        <w:left w:val="none" w:sz="0" w:space="0" w:color="auto"/>
        <w:bottom w:val="none" w:sz="0" w:space="0" w:color="auto"/>
        <w:right w:val="none" w:sz="0" w:space="0" w:color="auto"/>
      </w:divBdr>
      <w:divsChild>
        <w:div w:id="1407922048">
          <w:marLeft w:val="0"/>
          <w:marRight w:val="0"/>
          <w:marTop w:val="0"/>
          <w:marBottom w:val="0"/>
          <w:divBdr>
            <w:top w:val="none" w:sz="0" w:space="0" w:color="auto"/>
            <w:left w:val="none" w:sz="0" w:space="0" w:color="auto"/>
            <w:bottom w:val="none" w:sz="0" w:space="0" w:color="auto"/>
            <w:right w:val="none" w:sz="0" w:space="0" w:color="auto"/>
          </w:divBdr>
        </w:div>
        <w:div w:id="1153567811">
          <w:marLeft w:val="0"/>
          <w:marRight w:val="0"/>
          <w:marTop w:val="0"/>
          <w:marBottom w:val="0"/>
          <w:divBdr>
            <w:top w:val="none" w:sz="0" w:space="0" w:color="auto"/>
            <w:left w:val="none" w:sz="0" w:space="0" w:color="auto"/>
            <w:bottom w:val="none" w:sz="0" w:space="0" w:color="auto"/>
            <w:right w:val="none" w:sz="0" w:space="0" w:color="auto"/>
          </w:divBdr>
          <w:divsChild>
            <w:div w:id="1021662919">
              <w:marLeft w:val="0"/>
              <w:marRight w:val="0"/>
              <w:marTop w:val="0"/>
              <w:marBottom w:val="0"/>
              <w:divBdr>
                <w:top w:val="none" w:sz="0" w:space="0" w:color="auto"/>
                <w:left w:val="none" w:sz="0" w:space="0" w:color="auto"/>
                <w:bottom w:val="none" w:sz="0" w:space="0" w:color="auto"/>
                <w:right w:val="none" w:sz="0" w:space="0" w:color="auto"/>
              </w:divBdr>
              <w:divsChild>
                <w:div w:id="1244801258">
                  <w:marLeft w:val="0"/>
                  <w:marRight w:val="0"/>
                  <w:marTop w:val="0"/>
                  <w:marBottom w:val="0"/>
                  <w:divBdr>
                    <w:top w:val="none" w:sz="0" w:space="0" w:color="auto"/>
                    <w:left w:val="none" w:sz="0" w:space="0" w:color="auto"/>
                    <w:bottom w:val="none" w:sz="0" w:space="0" w:color="auto"/>
                    <w:right w:val="none" w:sz="0" w:space="0" w:color="auto"/>
                  </w:divBdr>
                  <w:divsChild>
                    <w:div w:id="14559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14379">
          <w:marLeft w:val="0"/>
          <w:marRight w:val="0"/>
          <w:marTop w:val="75"/>
          <w:marBottom w:val="75"/>
          <w:divBdr>
            <w:top w:val="none" w:sz="0" w:space="0" w:color="auto"/>
            <w:left w:val="none" w:sz="0" w:space="0" w:color="auto"/>
            <w:bottom w:val="none" w:sz="0" w:space="0" w:color="auto"/>
            <w:right w:val="none" w:sz="0" w:space="0" w:color="auto"/>
          </w:divBdr>
          <w:divsChild>
            <w:div w:id="2092265702">
              <w:marLeft w:val="0"/>
              <w:marRight w:val="0"/>
              <w:marTop w:val="0"/>
              <w:marBottom w:val="0"/>
              <w:divBdr>
                <w:top w:val="none" w:sz="0" w:space="0" w:color="auto"/>
                <w:left w:val="none" w:sz="0" w:space="0" w:color="auto"/>
                <w:bottom w:val="none" w:sz="0" w:space="0" w:color="auto"/>
                <w:right w:val="none" w:sz="0" w:space="0" w:color="auto"/>
              </w:divBdr>
              <w:divsChild>
                <w:div w:id="1994942111">
                  <w:marLeft w:val="0"/>
                  <w:marRight w:val="0"/>
                  <w:marTop w:val="0"/>
                  <w:marBottom w:val="0"/>
                  <w:divBdr>
                    <w:top w:val="none" w:sz="0" w:space="0" w:color="auto"/>
                    <w:left w:val="none" w:sz="0" w:space="0" w:color="auto"/>
                    <w:bottom w:val="none" w:sz="0" w:space="0" w:color="auto"/>
                    <w:right w:val="none" w:sz="0" w:space="0" w:color="auto"/>
                  </w:divBdr>
                  <w:divsChild>
                    <w:div w:id="20032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56627">
          <w:marLeft w:val="0"/>
          <w:marRight w:val="0"/>
          <w:marTop w:val="75"/>
          <w:marBottom w:val="75"/>
          <w:divBdr>
            <w:top w:val="none" w:sz="0" w:space="0" w:color="auto"/>
            <w:left w:val="none" w:sz="0" w:space="0" w:color="auto"/>
            <w:bottom w:val="none" w:sz="0" w:space="0" w:color="auto"/>
            <w:right w:val="none" w:sz="0" w:space="0" w:color="auto"/>
          </w:divBdr>
        </w:div>
        <w:div w:id="1691298505">
          <w:marLeft w:val="0"/>
          <w:marRight w:val="0"/>
          <w:marTop w:val="75"/>
          <w:marBottom w:val="75"/>
          <w:divBdr>
            <w:top w:val="none" w:sz="0" w:space="0" w:color="auto"/>
            <w:left w:val="none" w:sz="0" w:space="0" w:color="auto"/>
            <w:bottom w:val="none" w:sz="0" w:space="0" w:color="auto"/>
            <w:right w:val="none" w:sz="0" w:space="0" w:color="auto"/>
          </w:divBdr>
          <w:divsChild>
            <w:div w:id="1894077185">
              <w:marLeft w:val="0"/>
              <w:marRight w:val="0"/>
              <w:marTop w:val="0"/>
              <w:marBottom w:val="0"/>
              <w:divBdr>
                <w:top w:val="none" w:sz="0" w:space="0" w:color="auto"/>
                <w:left w:val="none" w:sz="0" w:space="0" w:color="auto"/>
                <w:bottom w:val="none" w:sz="0" w:space="0" w:color="auto"/>
                <w:right w:val="none" w:sz="0" w:space="0" w:color="auto"/>
              </w:divBdr>
              <w:divsChild>
                <w:div w:id="264577870">
                  <w:marLeft w:val="0"/>
                  <w:marRight w:val="0"/>
                  <w:marTop w:val="0"/>
                  <w:marBottom w:val="0"/>
                  <w:divBdr>
                    <w:top w:val="none" w:sz="0" w:space="0" w:color="auto"/>
                    <w:left w:val="none" w:sz="0" w:space="0" w:color="auto"/>
                    <w:bottom w:val="none" w:sz="0" w:space="0" w:color="auto"/>
                    <w:right w:val="none" w:sz="0" w:space="0" w:color="auto"/>
                  </w:divBdr>
                  <w:divsChild>
                    <w:div w:id="19276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Dull</dc:creator>
  <cp:keywords/>
  <dc:description/>
  <cp:lastModifiedBy>Nancy Dull Stuck</cp:lastModifiedBy>
  <cp:revision>2</cp:revision>
  <cp:lastPrinted>2017-06-01T20:50:00Z</cp:lastPrinted>
  <dcterms:created xsi:type="dcterms:W3CDTF">2018-04-17T15:23:00Z</dcterms:created>
  <dcterms:modified xsi:type="dcterms:W3CDTF">2018-04-17T15:23:00Z</dcterms:modified>
</cp:coreProperties>
</file>